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CE3" w:rsidRPr="008038C2" w:rsidRDefault="006E0CB0" w:rsidP="008038C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8038C2">
        <w:rPr>
          <w:b/>
        </w:rPr>
        <w:t>ПЕРЕЧЕНЬ</w:t>
      </w:r>
    </w:p>
    <w:p w:rsidR="00D05CE3" w:rsidRPr="008038C2" w:rsidRDefault="006E0CB0" w:rsidP="008038C2">
      <w:pPr>
        <w:spacing w:line="25" w:lineRule="atLeast"/>
        <w:jc w:val="center"/>
        <w:rPr>
          <w:b/>
          <w:bCs/>
        </w:rPr>
      </w:pPr>
      <w:r w:rsidRPr="008038C2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Pr="008038C2">
        <w:rPr>
          <w:b/>
          <w:bCs/>
        </w:rPr>
        <w:t xml:space="preserve">«О внесении изменений в </w:t>
      </w:r>
      <w:r w:rsidR="00B2269E">
        <w:rPr>
          <w:b/>
          <w:bCs/>
        </w:rPr>
        <w:t xml:space="preserve">решение Думы </w:t>
      </w:r>
      <w:r w:rsidRPr="008038C2">
        <w:rPr>
          <w:b/>
          <w:bCs/>
        </w:rPr>
        <w:t xml:space="preserve">Артемовского городского округа </w:t>
      </w:r>
      <w:r w:rsidR="00B2269E">
        <w:rPr>
          <w:b/>
          <w:bCs/>
        </w:rPr>
        <w:t>от 21.02.2019 № 210 «О Регламенте Думы Артемовского городского округа</w:t>
      </w:r>
      <w:r w:rsidRPr="008038C2">
        <w:rPr>
          <w:b/>
          <w:bCs/>
        </w:rPr>
        <w:t>»</w:t>
      </w:r>
      <w:r w:rsidR="00B2269E">
        <w:rPr>
          <w:b/>
          <w:bCs/>
        </w:rPr>
        <w:t xml:space="preserve"> (в ред. решения Думы Артемовского городского округа от 20.11.2025 № 593)</w:t>
      </w:r>
    </w:p>
    <w:p w:rsidR="00D05CE3" w:rsidRPr="008038C2" w:rsidRDefault="00D05CE3">
      <w:pPr>
        <w:widowControl w:val="0"/>
        <w:jc w:val="center"/>
        <w:rPr>
          <w:b/>
        </w:rPr>
      </w:pPr>
    </w:p>
    <w:p w:rsidR="00D05CE3" w:rsidRPr="008038C2" w:rsidRDefault="00D05CE3">
      <w:pPr>
        <w:pStyle w:val="25"/>
        <w:tabs>
          <w:tab w:val="left" w:pos="567"/>
        </w:tabs>
        <w:spacing w:line="240" w:lineRule="auto"/>
        <w:ind w:firstLine="0"/>
        <w:jc w:val="center"/>
      </w:pPr>
    </w:p>
    <w:p w:rsidR="00B2269E" w:rsidRDefault="006E0CB0" w:rsidP="008038C2">
      <w:pPr>
        <w:spacing w:line="360" w:lineRule="auto"/>
      </w:pPr>
      <w:r w:rsidRPr="008038C2">
        <w:tab/>
        <w:t xml:space="preserve">В связи с принятием проекта решения Думы Артемовского городского округа </w:t>
      </w:r>
      <w:r w:rsidR="00B2269E" w:rsidRPr="00B2269E">
        <w:rPr>
          <w:bCs/>
        </w:rPr>
        <w:t>«О внесении изменений в решение Думы Артемовского городского округа от 21.02.2019 № 210 «О Регламенте Думы Артемовского городского округа» (в ред. решения Думы Артемовского городского округа от 20.11.2025 № 593)</w:t>
      </w:r>
      <w:r w:rsidR="00B2269E" w:rsidRPr="00B2269E">
        <w:t xml:space="preserve"> </w:t>
      </w:r>
      <w:r w:rsidR="00B2269E">
        <w:t xml:space="preserve">не </w:t>
      </w:r>
      <w:r w:rsidR="008038C2">
        <w:t xml:space="preserve">потребуется </w:t>
      </w:r>
      <w:r w:rsidR="00BA684A">
        <w:t>внесение изменений</w:t>
      </w:r>
      <w:r w:rsidR="00B2269E">
        <w:t xml:space="preserve">, признания утратившими силу, приостановления или принятия иных решений Думы Артемовского городского округа. </w:t>
      </w:r>
    </w:p>
    <w:p w:rsidR="00D05CE3" w:rsidRPr="008038C2" w:rsidRDefault="00D05CE3">
      <w:pPr>
        <w:pStyle w:val="25"/>
        <w:tabs>
          <w:tab w:val="left" w:pos="567"/>
        </w:tabs>
        <w:spacing w:line="240" w:lineRule="auto"/>
        <w:ind w:firstLine="0"/>
      </w:pPr>
    </w:p>
    <w:p w:rsidR="00D05CE3" w:rsidRPr="008038C2" w:rsidRDefault="00D05CE3">
      <w:pPr>
        <w:pStyle w:val="25"/>
        <w:tabs>
          <w:tab w:val="left" w:pos="567"/>
        </w:tabs>
        <w:spacing w:line="240" w:lineRule="auto"/>
        <w:ind w:firstLine="0"/>
      </w:pPr>
    </w:p>
    <w:p w:rsidR="00D05CE3" w:rsidRDefault="00D05CE3">
      <w:pPr>
        <w:pStyle w:val="25"/>
        <w:spacing w:line="240" w:lineRule="auto"/>
        <w:ind w:firstLine="0"/>
      </w:pPr>
    </w:p>
    <w:p w:rsidR="00D577CA" w:rsidRDefault="00D577CA">
      <w:pPr>
        <w:pStyle w:val="25"/>
        <w:spacing w:line="240" w:lineRule="auto"/>
        <w:ind w:firstLine="0"/>
      </w:pPr>
      <w:r>
        <w:t>Начальник юридического отдела аппарата</w:t>
      </w:r>
    </w:p>
    <w:p w:rsidR="00D577CA" w:rsidRPr="008038C2" w:rsidRDefault="00D577CA">
      <w:pPr>
        <w:pStyle w:val="25"/>
        <w:spacing w:line="240" w:lineRule="auto"/>
        <w:ind w:firstLine="0"/>
      </w:pPr>
      <w:r>
        <w:t xml:space="preserve">Думы Артемовского городского округа                                                             </w:t>
      </w:r>
      <w:bookmarkStart w:id="0" w:name="_GoBack"/>
      <w:bookmarkEnd w:id="0"/>
      <w:r>
        <w:t>А.С. Ткаченко</w:t>
      </w:r>
    </w:p>
    <w:sectPr w:rsidR="00D577CA" w:rsidRPr="008038C2" w:rsidSect="00B2269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CE3" w:rsidRDefault="006E0CB0">
      <w:r>
        <w:separator/>
      </w:r>
    </w:p>
  </w:endnote>
  <w:endnote w:type="continuationSeparator" w:id="0">
    <w:p w:rsidR="00D05CE3" w:rsidRDefault="006E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CE3" w:rsidRDefault="006E0CB0">
      <w:r>
        <w:separator/>
      </w:r>
    </w:p>
  </w:footnote>
  <w:footnote w:type="continuationSeparator" w:id="0">
    <w:p w:rsidR="00D05CE3" w:rsidRDefault="006E0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CE3"/>
    <w:rsid w:val="006E0CB0"/>
    <w:rsid w:val="008038C2"/>
    <w:rsid w:val="00B2269E"/>
    <w:rsid w:val="00BA684A"/>
    <w:rsid w:val="00D05CE3"/>
    <w:rsid w:val="00D5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6850F-ED5A-4A2D-A469-E63EFBFDC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12</cp:revision>
  <cp:lastPrinted>2026-02-17T23:36:00Z</cp:lastPrinted>
  <dcterms:created xsi:type="dcterms:W3CDTF">2022-10-10T02:45:00Z</dcterms:created>
  <dcterms:modified xsi:type="dcterms:W3CDTF">2026-04-14T06:16:00Z</dcterms:modified>
</cp:coreProperties>
</file>